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1C" w:rsidRDefault="00F04F1C" w:rsidP="0074282E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BEC277" wp14:editId="193711D8">
            <wp:simplePos x="0" y="0"/>
            <wp:positionH relativeFrom="column">
              <wp:posOffset>2118995</wp:posOffset>
            </wp:positionH>
            <wp:positionV relativeFrom="paragraph">
              <wp:posOffset>-261620</wp:posOffset>
            </wp:positionV>
            <wp:extent cx="1524000" cy="1370060"/>
            <wp:effectExtent l="0" t="0" r="0" b="1905"/>
            <wp:wrapNone/>
            <wp:docPr id="603" name="Picture 21" descr="Sheltons-logo-for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21" descr="Sheltons-logo-for-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F1C" w:rsidRDefault="00F04F1C" w:rsidP="0074282E">
      <w:pPr>
        <w:jc w:val="center"/>
        <w:rPr>
          <w:b/>
        </w:rPr>
      </w:pPr>
    </w:p>
    <w:p w:rsidR="00F04F1C" w:rsidRDefault="00F04F1C" w:rsidP="0074282E">
      <w:pPr>
        <w:jc w:val="center"/>
        <w:rPr>
          <w:b/>
        </w:rPr>
      </w:pPr>
    </w:p>
    <w:p w:rsidR="00F04F1C" w:rsidRDefault="00F04F1C" w:rsidP="0074282E">
      <w:pPr>
        <w:jc w:val="center"/>
        <w:rPr>
          <w:b/>
        </w:rPr>
      </w:pPr>
    </w:p>
    <w:p w:rsidR="00F04F1C" w:rsidRDefault="00F04F1C" w:rsidP="0074282E">
      <w:pPr>
        <w:jc w:val="center"/>
        <w:rPr>
          <w:b/>
        </w:rPr>
      </w:pPr>
    </w:p>
    <w:p w:rsidR="00F04F1C" w:rsidRDefault="00F04F1C" w:rsidP="0074282E">
      <w:pPr>
        <w:jc w:val="center"/>
        <w:rPr>
          <w:b/>
        </w:rPr>
      </w:pPr>
    </w:p>
    <w:p w:rsidR="00F04F1C" w:rsidRDefault="00F04F1C" w:rsidP="0074282E">
      <w:pPr>
        <w:jc w:val="center"/>
        <w:rPr>
          <w:b/>
        </w:rPr>
      </w:pPr>
    </w:p>
    <w:p w:rsidR="00F04F1C" w:rsidRDefault="00F04F1C" w:rsidP="0074282E">
      <w:pPr>
        <w:jc w:val="center"/>
        <w:rPr>
          <w:b/>
        </w:rPr>
      </w:pPr>
    </w:p>
    <w:p w:rsidR="00F04F1C" w:rsidRDefault="00F04F1C" w:rsidP="0074282E">
      <w:pPr>
        <w:jc w:val="center"/>
        <w:rPr>
          <w:b/>
        </w:rPr>
      </w:pPr>
    </w:p>
    <w:p w:rsidR="0074282E" w:rsidRPr="00F04F1C" w:rsidRDefault="0074282E" w:rsidP="0074282E">
      <w:pPr>
        <w:jc w:val="center"/>
        <w:rPr>
          <w:b/>
          <w:sz w:val="32"/>
          <w:szCs w:val="32"/>
        </w:rPr>
      </w:pPr>
      <w:r w:rsidRPr="00F04F1C">
        <w:rPr>
          <w:b/>
          <w:sz w:val="32"/>
          <w:szCs w:val="32"/>
        </w:rPr>
        <w:t>Doing Business in Denmark</w:t>
      </w:r>
      <w:r w:rsidR="00255CF6">
        <w:rPr>
          <w:b/>
          <w:sz w:val="32"/>
          <w:szCs w:val="32"/>
        </w:rPr>
        <w:t xml:space="preserve"> Guide</w:t>
      </w:r>
    </w:p>
    <w:p w:rsidR="0074282E" w:rsidRDefault="0074282E" w:rsidP="008D6239"/>
    <w:p w:rsidR="00B65AAE" w:rsidRDefault="003876DB" w:rsidP="008D6239">
      <w:r w:rsidRPr="003876DB">
        <w:t xml:space="preserve">We are very </w:t>
      </w:r>
      <w:r w:rsidR="00620402">
        <w:t>pleased</w:t>
      </w:r>
      <w:r w:rsidRPr="003876DB">
        <w:t xml:space="preserve"> to announce that the </w:t>
      </w:r>
      <w:r>
        <w:t>‘</w:t>
      </w:r>
      <w:r w:rsidRPr="003876DB">
        <w:t>Doing Business in Denmark Guide’</w:t>
      </w:r>
      <w:r>
        <w:t xml:space="preserve"> w</w:t>
      </w:r>
      <w:r w:rsidR="00595CB3">
        <w:t>as released on 19 December 2016</w:t>
      </w:r>
      <w:r w:rsidR="00620402">
        <w:t>. W</w:t>
      </w:r>
      <w:r w:rsidR="00595CB3">
        <w:t xml:space="preserve">e at Sheltons are proud to be </w:t>
      </w:r>
      <w:r w:rsidR="00620402">
        <w:t xml:space="preserve">so </w:t>
      </w:r>
      <w:r w:rsidR="0074282E">
        <w:t>involved with this publication.</w:t>
      </w:r>
    </w:p>
    <w:p w:rsidR="00595CB3" w:rsidRDefault="00595CB3" w:rsidP="008D6239"/>
    <w:p w:rsidR="00595CB3" w:rsidRDefault="00595CB3" w:rsidP="00595CB3">
      <w:pPr>
        <w:jc w:val="center"/>
      </w:pPr>
      <w:r>
        <w:rPr>
          <w:rFonts w:ascii="Arial" w:hAnsi="Arial" w:cs="Arial"/>
          <w:noProof/>
          <w:color w:val="0B0C0C"/>
          <w:sz w:val="21"/>
          <w:szCs w:val="21"/>
          <w:lang w:eastAsia="en-GB"/>
        </w:rPr>
        <w:drawing>
          <wp:inline distT="0" distB="0" distL="0" distR="0" wp14:anchorId="5123D470" wp14:editId="100B5796">
            <wp:extent cx="2476500" cy="3524250"/>
            <wp:effectExtent l="0" t="0" r="0" b="0"/>
            <wp:docPr id="1" name="Picture 1" descr="Denmark Cover Image _wit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mark Cover Image _with OUT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DB" w:rsidRDefault="003876DB" w:rsidP="008D6239"/>
    <w:p w:rsidR="00620402" w:rsidRDefault="003876DB" w:rsidP="008D6239">
      <w:r>
        <w:t>The guide is p</w:t>
      </w:r>
      <w:r w:rsidR="001F6692">
        <w:t xml:space="preserve">roduced in conjunction with UK </w:t>
      </w:r>
      <w:r>
        <w:t>Institute of Export</w:t>
      </w:r>
      <w:r w:rsidR="001F6692">
        <w:t xml:space="preserve"> (IOE)</w:t>
      </w:r>
      <w:r>
        <w:t xml:space="preserve">, Exporting is </w:t>
      </w:r>
      <w:r w:rsidR="001F6692">
        <w:t>G</w:t>
      </w:r>
      <w:r>
        <w:t>reat</w:t>
      </w:r>
      <w:r w:rsidR="001F6692">
        <w:t xml:space="preserve"> -</w:t>
      </w:r>
      <w:r>
        <w:t xml:space="preserve"> Britain and Northern Ireland and the British Chamber of Commerce.</w:t>
      </w:r>
      <w:r w:rsidR="001F6692">
        <w:t xml:space="preserve"> </w:t>
      </w:r>
    </w:p>
    <w:p w:rsidR="00620402" w:rsidRDefault="00620402" w:rsidP="008D6239"/>
    <w:p w:rsidR="003876DB" w:rsidRDefault="00595CB3" w:rsidP="008D6239">
      <w:r>
        <w:t xml:space="preserve">The guide is designed to provide basic knowledge about Denmark </w:t>
      </w:r>
      <w:r w:rsidR="0074282E">
        <w:t>on many topics such as business culture, economy and the potential opportunities of doing business in or with Denmark.</w:t>
      </w:r>
      <w:r>
        <w:t xml:space="preserve"> </w:t>
      </w:r>
      <w:r w:rsidR="003876DB">
        <w:t xml:space="preserve"> </w:t>
      </w:r>
    </w:p>
    <w:p w:rsidR="0074282E" w:rsidRDefault="0074282E" w:rsidP="008D6239"/>
    <w:p w:rsidR="0074282E" w:rsidRDefault="00255CF6" w:rsidP="008D6239">
      <w:r>
        <w:t>Sheltons w</w:t>
      </w:r>
      <w:r w:rsidR="0074282E">
        <w:t xml:space="preserve">ere chosen as the </w:t>
      </w:r>
      <w:r w:rsidR="001F6692">
        <w:t xml:space="preserve">sole </w:t>
      </w:r>
      <w:r w:rsidR="00620402">
        <w:t>‘</w:t>
      </w:r>
      <w:r w:rsidR="0074282E">
        <w:t>market expert</w:t>
      </w:r>
      <w:r w:rsidR="00620402">
        <w:t>’</w:t>
      </w:r>
      <w:r w:rsidR="001F6692">
        <w:t xml:space="preserve"> in </w:t>
      </w:r>
      <w:r w:rsidR="008245F7">
        <w:t>the area</w:t>
      </w:r>
      <w:r w:rsidR="001F6692">
        <w:t xml:space="preserve"> ‘Accountant</w:t>
      </w:r>
      <w:r w:rsidR="00620402">
        <w:t xml:space="preserve"> </w:t>
      </w:r>
      <w:r w:rsidR="001F6692">
        <w:t>/</w:t>
      </w:r>
      <w:r w:rsidR="00620402">
        <w:t xml:space="preserve"> </w:t>
      </w:r>
      <w:r w:rsidR="001F6692">
        <w:t>Professional Business Services’.</w:t>
      </w:r>
    </w:p>
    <w:p w:rsidR="001F6692" w:rsidRDefault="001F6692" w:rsidP="008D6239"/>
    <w:p w:rsidR="001F6692" w:rsidRDefault="001F6692" w:rsidP="001F6692">
      <w:r w:rsidRPr="001F6692">
        <w:t>The online guide website can be viewed via the following link</w:t>
      </w:r>
      <w:r w:rsidR="00620402">
        <w:t>:</w:t>
      </w:r>
      <w:r w:rsidRPr="001F6692">
        <w:t xml:space="preserve"> </w:t>
      </w:r>
      <w:hyperlink w:history="1">
        <w:r w:rsidR="00255CF6" w:rsidRPr="00BB18ED">
          <w:rPr>
            <w:rStyle w:val="Hyperlink"/>
          </w:rPr>
          <w:t xml:space="preserve">www.Denmark.DoingBusinessGuide.co.uk </w:t>
        </w:r>
      </w:hyperlink>
      <w:r>
        <w:t xml:space="preserve"> </w:t>
      </w:r>
    </w:p>
    <w:p w:rsidR="001F6692" w:rsidRPr="001F6692" w:rsidRDefault="001F6692" w:rsidP="001F6692">
      <w:r w:rsidRPr="001F6692">
        <w:t xml:space="preserve"> </w:t>
      </w:r>
    </w:p>
    <w:p w:rsidR="001F6692" w:rsidRDefault="001F6692" w:rsidP="001F6692">
      <w:r w:rsidRPr="001F6692">
        <w:t xml:space="preserve">The </w:t>
      </w:r>
      <w:r w:rsidR="00620402">
        <w:t xml:space="preserve">very impressive </w:t>
      </w:r>
      <w:r w:rsidRPr="001F6692">
        <w:t xml:space="preserve">mobile app </w:t>
      </w:r>
      <w:r w:rsidR="00620402">
        <w:t>is</w:t>
      </w:r>
      <w:r w:rsidRPr="001F6692">
        <w:t xml:space="preserve"> available to download from the Google Play Store and Apple App Store, by simply searching ‘Doing Business Guides’.</w:t>
      </w:r>
    </w:p>
    <w:p w:rsidR="001F6692" w:rsidRDefault="001F6692" w:rsidP="001F6692"/>
    <w:p w:rsidR="001F6692" w:rsidRPr="001F6692" w:rsidRDefault="001F6692" w:rsidP="001F6692">
      <w:r>
        <w:t>The hard copy version of the Guide will be available in three weeks.</w:t>
      </w:r>
    </w:p>
    <w:p w:rsidR="001F6692" w:rsidRDefault="001F6692" w:rsidP="001F6692">
      <w:pPr>
        <w:rPr>
          <w:rFonts w:ascii="Arial" w:hAnsi="Arial" w:cs="Arial"/>
          <w:sz w:val="18"/>
          <w:szCs w:val="18"/>
        </w:rPr>
      </w:pPr>
    </w:p>
    <w:p w:rsidR="0074282E" w:rsidRDefault="0074282E" w:rsidP="008D6239">
      <w:r>
        <w:t xml:space="preserve">Please see </w:t>
      </w:r>
      <w:hyperlink r:id="rId10" w:history="1">
        <w:r w:rsidR="00255CF6" w:rsidRPr="00255CF6">
          <w:rPr>
            <w:rStyle w:val="Hyperlink"/>
          </w:rPr>
          <w:t>www.sheltonsgroup.com/news/</w:t>
        </w:r>
      </w:hyperlink>
      <w:bookmarkStart w:id="0" w:name="_GoBack"/>
      <w:bookmarkEnd w:id="0"/>
      <w:r w:rsidR="00620402">
        <w:t xml:space="preserve"> for the </w:t>
      </w:r>
      <w:r>
        <w:t>official</w:t>
      </w:r>
      <w:r w:rsidR="00620402">
        <w:t xml:space="preserve"> press release from the IOE</w:t>
      </w:r>
    </w:p>
    <w:p w:rsidR="00B742B6" w:rsidRDefault="00B742B6" w:rsidP="008D6239"/>
    <w:p w:rsidR="00620402" w:rsidRDefault="00B742B6" w:rsidP="008D6239">
      <w:r>
        <w:lastRenderedPageBreak/>
        <w:t xml:space="preserve">If you have any questions at all about </w:t>
      </w:r>
      <w:r w:rsidR="00620402">
        <w:t xml:space="preserve">Denmark or about </w:t>
      </w:r>
      <w:r>
        <w:t xml:space="preserve">the guide </w:t>
      </w:r>
      <w:r w:rsidR="00620402">
        <w:t>just let us know.</w:t>
      </w:r>
    </w:p>
    <w:p w:rsidR="003712DA" w:rsidRDefault="003712DA" w:rsidP="008D6239"/>
    <w:p w:rsidR="003712DA" w:rsidRPr="00297F76" w:rsidRDefault="003712DA" w:rsidP="008245F7">
      <w:pPr>
        <w:tabs>
          <w:tab w:val="center" w:pos="4715"/>
        </w:tabs>
        <w:ind w:left="360"/>
        <w:jc w:val="center"/>
        <w:rPr>
          <w:rFonts w:eastAsiaTheme="minorEastAsia"/>
          <w:color w:val="000000"/>
          <w:sz w:val="16"/>
          <w:szCs w:val="16"/>
          <w:lang w:eastAsia="en-GB"/>
        </w:rPr>
      </w:pPr>
      <w:r w:rsidRPr="00297F76">
        <w:rPr>
          <w:noProof/>
          <w:sz w:val="16"/>
          <w:szCs w:val="16"/>
          <w:lang w:eastAsia="en-GB"/>
        </w:rPr>
        <w:drawing>
          <wp:inline distT="0" distB="0" distL="0" distR="0" wp14:anchorId="1C3093E2" wp14:editId="0EA60864">
            <wp:extent cx="76835" cy="76835"/>
            <wp:effectExtent l="0" t="0" r="0" b="0"/>
            <wp:docPr id="12" name="Picture 12" descr="Y%20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%20d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F76">
        <w:rPr>
          <w:rFonts w:eastAsiaTheme="minorEastAsia"/>
          <w:color w:val="000000"/>
          <w:sz w:val="16"/>
          <w:szCs w:val="16"/>
          <w:lang w:eastAsia="en-GB"/>
        </w:rPr>
        <w:t xml:space="preserve">Accountants &amp; Advisers to internationally operating businesses    </w:t>
      </w:r>
      <w:r w:rsidRPr="00297F76">
        <w:rPr>
          <w:b/>
          <w:bCs/>
          <w:noProof/>
          <w:sz w:val="16"/>
          <w:szCs w:val="16"/>
          <w:lang w:eastAsia="en-GB"/>
        </w:rPr>
        <w:drawing>
          <wp:inline distT="0" distB="0" distL="0" distR="0" wp14:anchorId="129C9C27" wp14:editId="1D1F4402">
            <wp:extent cx="76200" cy="76200"/>
            <wp:effectExtent l="0" t="0" r="0" b="0"/>
            <wp:docPr id="13" name="Picture 13" descr="Y%20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%20do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F76">
        <w:rPr>
          <w:rFonts w:eastAsiaTheme="minorEastAsia"/>
          <w:color w:val="000000"/>
          <w:sz w:val="16"/>
          <w:szCs w:val="16"/>
          <w:lang w:eastAsia="en-GB"/>
        </w:rPr>
        <w:t>Local &amp; International Tax Advisers</w:t>
      </w:r>
    </w:p>
    <w:p w:rsidR="003712DA" w:rsidRDefault="008245F7" w:rsidP="008245F7">
      <w:pPr>
        <w:ind w:left="720"/>
        <w:contextualSpacing/>
        <w:jc w:val="center"/>
        <w:rPr>
          <w:rFonts w:eastAsiaTheme="minorEastAsia"/>
          <w:color w:val="000000"/>
          <w:sz w:val="16"/>
          <w:szCs w:val="16"/>
          <w:lang w:eastAsia="en-GB"/>
        </w:rPr>
      </w:pPr>
      <w:r w:rsidRPr="00297F76">
        <w:rPr>
          <w:noProof/>
          <w:sz w:val="16"/>
          <w:szCs w:val="16"/>
          <w:lang w:eastAsia="en-GB"/>
        </w:rPr>
        <w:drawing>
          <wp:inline distT="0" distB="0" distL="0" distR="0" wp14:anchorId="4117C810" wp14:editId="4862DD89">
            <wp:extent cx="76835" cy="76835"/>
            <wp:effectExtent l="0" t="0" r="0" b="0"/>
            <wp:docPr id="2" name="Picture 2" descr="Y%20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%20d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000000"/>
          <w:sz w:val="16"/>
          <w:szCs w:val="16"/>
          <w:lang w:eastAsia="en-GB"/>
        </w:rPr>
        <w:t>I</w:t>
      </w:r>
      <w:r w:rsidR="003712DA" w:rsidRPr="00297F76">
        <w:rPr>
          <w:rFonts w:eastAsiaTheme="minorEastAsia"/>
          <w:color w:val="000000"/>
          <w:sz w:val="16"/>
          <w:szCs w:val="16"/>
          <w:lang w:eastAsia="en-GB"/>
        </w:rPr>
        <w:t>nternational Tax Training (Sheltons-SITTI)</w:t>
      </w:r>
      <w:r w:rsidR="003712DA" w:rsidRPr="00297F76">
        <w:rPr>
          <w:b/>
          <w:bCs/>
          <w:noProof/>
          <w:sz w:val="16"/>
          <w:szCs w:val="16"/>
          <w:lang w:eastAsia="en-GB"/>
        </w:rPr>
        <w:t xml:space="preserve"> </w:t>
      </w:r>
      <w:r w:rsidR="003712DA" w:rsidRPr="00297F76">
        <w:rPr>
          <w:b/>
          <w:bCs/>
          <w:noProof/>
          <w:lang w:eastAsia="en-GB"/>
        </w:rPr>
        <w:drawing>
          <wp:inline distT="0" distB="0" distL="0" distR="0" wp14:anchorId="5380D146" wp14:editId="0FE94E63">
            <wp:extent cx="76200" cy="76200"/>
            <wp:effectExtent l="0" t="0" r="0" b="0"/>
            <wp:docPr id="14" name="Picture 14" descr="Y%20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%20do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2DA" w:rsidRPr="00297F76">
        <w:rPr>
          <w:rFonts w:eastAsiaTheme="minorEastAsia"/>
          <w:color w:val="000000"/>
          <w:sz w:val="16"/>
          <w:szCs w:val="16"/>
          <w:lang w:eastAsia="en-GB"/>
        </w:rPr>
        <w:t>International Expat Relocation</w:t>
      </w:r>
    </w:p>
    <w:p w:rsidR="003712DA" w:rsidRDefault="003712DA" w:rsidP="008245F7">
      <w:pPr>
        <w:ind w:left="720"/>
        <w:contextualSpacing/>
        <w:jc w:val="center"/>
        <w:rPr>
          <w:rFonts w:eastAsiaTheme="minorEastAsia"/>
          <w:color w:val="000000"/>
          <w:sz w:val="16"/>
          <w:szCs w:val="16"/>
          <w:lang w:eastAsia="en-GB"/>
        </w:rPr>
      </w:pPr>
    </w:p>
    <w:p w:rsidR="00B742B6" w:rsidRPr="003712DA" w:rsidRDefault="00255CF6" w:rsidP="008245F7">
      <w:pPr>
        <w:pStyle w:val="ListParagraph"/>
        <w:numPr>
          <w:ilvl w:val="0"/>
          <w:numId w:val="0"/>
        </w:numPr>
        <w:ind w:left="720"/>
        <w:jc w:val="center"/>
        <w:rPr>
          <w:rFonts w:eastAsiaTheme="minorEastAsia"/>
          <w:color w:val="000000"/>
          <w:sz w:val="16"/>
          <w:szCs w:val="16"/>
        </w:rPr>
      </w:pPr>
      <w:hyperlink r:id="rId12" w:history="1">
        <w:r w:rsidR="003712DA" w:rsidRPr="003712DA">
          <w:rPr>
            <w:rStyle w:val="Hyperlink"/>
            <w:sz w:val="18"/>
          </w:rPr>
          <w:t>DK@SheltonsGroup.com</w:t>
        </w:r>
      </w:hyperlink>
      <w:r w:rsidR="003712DA" w:rsidRPr="003712DA">
        <w:rPr>
          <w:sz w:val="18"/>
        </w:rPr>
        <w:t xml:space="preserve">  </w:t>
      </w:r>
      <w:hyperlink r:id="rId13" w:history="1">
        <w:r w:rsidR="003712DA" w:rsidRPr="008E05BB">
          <w:rPr>
            <w:rStyle w:val="Hyperlink"/>
            <w:sz w:val="18"/>
          </w:rPr>
          <w:t>www.SheltonsGroup.com</w:t>
        </w:r>
      </w:hyperlink>
    </w:p>
    <w:sectPr w:rsidR="00B742B6" w:rsidRPr="003712DA" w:rsidSect="004C17AA">
      <w:headerReference w:type="default" r:id="rId14"/>
      <w:pgSz w:w="11906" w:h="16838"/>
      <w:pgMar w:top="1134" w:right="1418" w:bottom="147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DB" w:rsidRDefault="003876DB" w:rsidP="0058455E">
      <w:r>
        <w:separator/>
      </w:r>
    </w:p>
  </w:endnote>
  <w:endnote w:type="continuationSeparator" w:id="0">
    <w:p w:rsidR="003876DB" w:rsidRDefault="003876DB" w:rsidP="0058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DB" w:rsidRDefault="003876DB" w:rsidP="0058455E">
      <w:r>
        <w:separator/>
      </w:r>
    </w:p>
  </w:footnote>
  <w:footnote w:type="continuationSeparator" w:id="0">
    <w:p w:rsidR="003876DB" w:rsidRDefault="003876DB" w:rsidP="0058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30" w:rsidRDefault="00056730" w:rsidP="00584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A"/>
      </v:shape>
    </w:pict>
  </w:numPicBullet>
  <w:numPicBullet w:numPicBulletId="1">
    <w:pict>
      <v:shape id="_x0000_i1033" type="#_x0000_t75" alt="Y%20dot" style="width:15.05pt;height:15.05pt;visibility:visible;mso-wrap-style:square" o:bullet="t">
        <v:imagedata r:id="rId2" o:title="Y%20dot"/>
      </v:shape>
    </w:pict>
  </w:numPicBullet>
  <w:abstractNum w:abstractNumId="0" w15:restartNumberingAfterBreak="0">
    <w:nsid w:val="00660720"/>
    <w:multiLevelType w:val="hybridMultilevel"/>
    <w:tmpl w:val="2636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3078"/>
    <w:multiLevelType w:val="hybridMultilevel"/>
    <w:tmpl w:val="8A2AEB9C"/>
    <w:lvl w:ilvl="0" w:tplc="85B6F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B046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FC5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29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2E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8A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46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CC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47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177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3C5169"/>
    <w:multiLevelType w:val="multilevel"/>
    <w:tmpl w:val="51B2B2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580C3A"/>
    <w:multiLevelType w:val="hybridMultilevel"/>
    <w:tmpl w:val="E8DE0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26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A36FB7"/>
    <w:multiLevelType w:val="hybridMultilevel"/>
    <w:tmpl w:val="6A76B1A6"/>
    <w:lvl w:ilvl="0" w:tplc="DDF6E7D4">
      <w:start w:val="1"/>
      <w:numFmt w:val="upp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E5D72"/>
    <w:multiLevelType w:val="hybridMultilevel"/>
    <w:tmpl w:val="2F86A5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4A169A"/>
    <w:multiLevelType w:val="hybridMultilevel"/>
    <w:tmpl w:val="68BC7D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4CD6"/>
    <w:multiLevelType w:val="hybridMultilevel"/>
    <w:tmpl w:val="DB5AA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163BB"/>
    <w:multiLevelType w:val="hybridMultilevel"/>
    <w:tmpl w:val="A0E03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521F3"/>
    <w:multiLevelType w:val="hybridMultilevel"/>
    <w:tmpl w:val="E8DE0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5402C"/>
    <w:multiLevelType w:val="hybridMultilevel"/>
    <w:tmpl w:val="37A2A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E29B6"/>
    <w:multiLevelType w:val="hybridMultilevel"/>
    <w:tmpl w:val="C9C4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F4B3C"/>
    <w:multiLevelType w:val="hybridMultilevel"/>
    <w:tmpl w:val="5E96392E"/>
    <w:lvl w:ilvl="0" w:tplc="0F3CE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056C87"/>
    <w:multiLevelType w:val="hybridMultilevel"/>
    <w:tmpl w:val="AA90DC24"/>
    <w:lvl w:ilvl="0" w:tplc="B90C8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102C9"/>
    <w:multiLevelType w:val="hybridMultilevel"/>
    <w:tmpl w:val="308A77BC"/>
    <w:lvl w:ilvl="0" w:tplc="5E963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3E40FF"/>
    <w:multiLevelType w:val="hybridMultilevel"/>
    <w:tmpl w:val="5D561E68"/>
    <w:lvl w:ilvl="0" w:tplc="0409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7"/>
  </w:num>
  <w:num w:numId="5">
    <w:abstractNumId w:val="15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7"/>
  </w:num>
  <w:num w:numId="16">
    <w:abstractNumId w:val="6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DB"/>
    <w:rsid w:val="000017A3"/>
    <w:rsid w:val="00010DC6"/>
    <w:rsid w:val="00042920"/>
    <w:rsid w:val="00055C9D"/>
    <w:rsid w:val="00056730"/>
    <w:rsid w:val="000B45B7"/>
    <w:rsid w:val="000D4044"/>
    <w:rsid w:val="000E2E39"/>
    <w:rsid w:val="00124AAC"/>
    <w:rsid w:val="001A0640"/>
    <w:rsid w:val="001B211B"/>
    <w:rsid w:val="001D38B0"/>
    <w:rsid w:val="001F6692"/>
    <w:rsid w:val="00230D4E"/>
    <w:rsid w:val="002438B7"/>
    <w:rsid w:val="00255CF6"/>
    <w:rsid w:val="00256C98"/>
    <w:rsid w:val="00292895"/>
    <w:rsid w:val="00294F3E"/>
    <w:rsid w:val="003076E1"/>
    <w:rsid w:val="00324FEB"/>
    <w:rsid w:val="003278DC"/>
    <w:rsid w:val="00345E7B"/>
    <w:rsid w:val="003712DA"/>
    <w:rsid w:val="003774BA"/>
    <w:rsid w:val="003876DB"/>
    <w:rsid w:val="00396617"/>
    <w:rsid w:val="003970C6"/>
    <w:rsid w:val="0040365B"/>
    <w:rsid w:val="004257A8"/>
    <w:rsid w:val="00456197"/>
    <w:rsid w:val="00494E22"/>
    <w:rsid w:val="004C17AA"/>
    <w:rsid w:val="005555F2"/>
    <w:rsid w:val="00561EF4"/>
    <w:rsid w:val="0058455E"/>
    <w:rsid w:val="00595CB3"/>
    <w:rsid w:val="005C4B82"/>
    <w:rsid w:val="00620402"/>
    <w:rsid w:val="00670A14"/>
    <w:rsid w:val="00686AD6"/>
    <w:rsid w:val="006B59D1"/>
    <w:rsid w:val="006D7B6F"/>
    <w:rsid w:val="00735BD0"/>
    <w:rsid w:val="0074282E"/>
    <w:rsid w:val="00753198"/>
    <w:rsid w:val="00754B5D"/>
    <w:rsid w:val="007F64C5"/>
    <w:rsid w:val="008105D5"/>
    <w:rsid w:val="008245F7"/>
    <w:rsid w:val="008D6239"/>
    <w:rsid w:val="0090029E"/>
    <w:rsid w:val="009232FD"/>
    <w:rsid w:val="00972C9D"/>
    <w:rsid w:val="009928BD"/>
    <w:rsid w:val="009F1127"/>
    <w:rsid w:val="00A013A4"/>
    <w:rsid w:val="00A017F0"/>
    <w:rsid w:val="00A25C86"/>
    <w:rsid w:val="00A43293"/>
    <w:rsid w:val="00A706FD"/>
    <w:rsid w:val="00AE3759"/>
    <w:rsid w:val="00B55DBA"/>
    <w:rsid w:val="00B65AAE"/>
    <w:rsid w:val="00B742B6"/>
    <w:rsid w:val="00B85ACE"/>
    <w:rsid w:val="00BC5FCE"/>
    <w:rsid w:val="00CE66DD"/>
    <w:rsid w:val="00DA39CF"/>
    <w:rsid w:val="00DE7B2B"/>
    <w:rsid w:val="00DE7B91"/>
    <w:rsid w:val="00E30254"/>
    <w:rsid w:val="00E5119F"/>
    <w:rsid w:val="00E90774"/>
    <w:rsid w:val="00EB3D92"/>
    <w:rsid w:val="00EF4E0E"/>
    <w:rsid w:val="00F04F1C"/>
    <w:rsid w:val="00F255EC"/>
    <w:rsid w:val="00F41A02"/>
    <w:rsid w:val="00F95BD5"/>
    <w:rsid w:val="00FB3962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6451D3-0301-418B-ABE9-20951D15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5E"/>
    <w:pPr>
      <w:jc w:val="both"/>
    </w:pPr>
    <w:rPr>
      <w:rFonts w:ascii="Verdana" w:hAnsi="Verdana"/>
      <w:szCs w:val="24"/>
      <w:lang w:eastAsia="en-US"/>
    </w:r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FB3962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aliases w:val="Reset numbering"/>
    <w:basedOn w:val="Normal"/>
    <w:next w:val="Normal"/>
    <w:qFormat/>
    <w:rsid w:val="0058455E"/>
    <w:pPr>
      <w:keepNext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Level 1 - 1"/>
    <w:basedOn w:val="Normal"/>
    <w:next w:val="Normal"/>
    <w:qFormat/>
    <w:rsid w:val="0058455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aliases w:val="Level 2 - a"/>
    <w:basedOn w:val="Normal"/>
    <w:next w:val="Normal"/>
    <w:qFormat/>
    <w:rsid w:val="0058455E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aliases w:val="Level 3 - i"/>
    <w:basedOn w:val="Normal"/>
    <w:next w:val="Normal"/>
    <w:qFormat/>
    <w:rsid w:val="004C17AA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aliases w:val="Legal Level 1."/>
    <w:basedOn w:val="Normal"/>
    <w:next w:val="Normal"/>
    <w:qFormat/>
    <w:rsid w:val="004C17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Legal Level 1.1."/>
    <w:basedOn w:val="Normal"/>
    <w:next w:val="Normal"/>
    <w:qFormat/>
    <w:rsid w:val="004C17A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aliases w:val="Legal Level 1.1.1."/>
    <w:basedOn w:val="Normal"/>
    <w:next w:val="Normal"/>
    <w:qFormat/>
    <w:rsid w:val="004C17A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Legal Level 1.1.1.1."/>
    <w:basedOn w:val="Normal"/>
    <w:next w:val="Normal"/>
    <w:qFormat/>
    <w:rsid w:val="004C17A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C17AA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4C17AA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4C17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17AA"/>
  </w:style>
  <w:style w:type="paragraph" w:styleId="BodyTextIndent">
    <w:name w:val="Body Text Indent"/>
    <w:basedOn w:val="Normal"/>
    <w:rsid w:val="004C17AA"/>
    <w:pPr>
      <w:spacing w:line="260" w:lineRule="exact"/>
      <w:ind w:left="1080"/>
    </w:pPr>
  </w:style>
  <w:style w:type="paragraph" w:styleId="BodyTextIndent2">
    <w:name w:val="Body Text Indent 2"/>
    <w:basedOn w:val="Normal"/>
    <w:rsid w:val="004C17AA"/>
    <w:pPr>
      <w:spacing w:line="260" w:lineRule="exact"/>
      <w:ind w:left="720"/>
    </w:pPr>
  </w:style>
  <w:style w:type="paragraph" w:styleId="BodyTextIndent3">
    <w:name w:val="Body Text Indent 3"/>
    <w:basedOn w:val="Normal"/>
    <w:rsid w:val="004C17AA"/>
    <w:pPr>
      <w:spacing w:line="260" w:lineRule="exact"/>
      <w:ind w:left="360"/>
    </w:pPr>
  </w:style>
  <w:style w:type="character" w:styleId="Hyperlink">
    <w:name w:val="Hyperlink"/>
    <w:basedOn w:val="DefaultParagraphFont"/>
    <w:uiPriority w:val="99"/>
    <w:rsid w:val="004C17A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4C17AA"/>
    <w:pPr>
      <w:widowControl w:val="0"/>
      <w:ind w:left="941" w:hanging="720"/>
      <w:jc w:val="left"/>
    </w:pPr>
    <w:rPr>
      <w:noProof/>
      <w:snapToGrid w:val="0"/>
      <w:sz w:val="22"/>
    </w:rPr>
  </w:style>
  <w:style w:type="paragraph" w:styleId="TOC1">
    <w:name w:val="toc 1"/>
    <w:basedOn w:val="Normal"/>
    <w:next w:val="Normal"/>
    <w:autoRedefine/>
    <w:uiPriority w:val="39"/>
    <w:rsid w:val="00DA39CF"/>
    <w:pPr>
      <w:tabs>
        <w:tab w:val="left" w:pos="720"/>
        <w:tab w:val="right" w:leader="dot" w:pos="9060"/>
      </w:tabs>
    </w:pPr>
    <w:rPr>
      <w:sz w:val="22"/>
    </w:rPr>
  </w:style>
  <w:style w:type="paragraph" w:styleId="TOC3">
    <w:name w:val="toc 3"/>
    <w:basedOn w:val="Normal"/>
    <w:next w:val="Normal"/>
    <w:autoRedefine/>
    <w:semiHidden/>
    <w:rsid w:val="004C17AA"/>
    <w:pPr>
      <w:ind w:left="400"/>
    </w:pPr>
  </w:style>
  <w:style w:type="paragraph" w:styleId="TOC4">
    <w:name w:val="toc 4"/>
    <w:basedOn w:val="Normal"/>
    <w:next w:val="Normal"/>
    <w:autoRedefine/>
    <w:semiHidden/>
    <w:rsid w:val="004C17AA"/>
    <w:pPr>
      <w:ind w:left="600"/>
    </w:pPr>
  </w:style>
  <w:style w:type="paragraph" w:styleId="TOC5">
    <w:name w:val="toc 5"/>
    <w:basedOn w:val="Normal"/>
    <w:next w:val="Normal"/>
    <w:autoRedefine/>
    <w:semiHidden/>
    <w:rsid w:val="004C17AA"/>
    <w:pPr>
      <w:ind w:left="800"/>
    </w:pPr>
  </w:style>
  <w:style w:type="paragraph" w:styleId="TOC6">
    <w:name w:val="toc 6"/>
    <w:basedOn w:val="Normal"/>
    <w:next w:val="Normal"/>
    <w:autoRedefine/>
    <w:semiHidden/>
    <w:rsid w:val="004C17AA"/>
    <w:pPr>
      <w:ind w:left="1000"/>
    </w:pPr>
  </w:style>
  <w:style w:type="paragraph" w:styleId="TOC7">
    <w:name w:val="toc 7"/>
    <w:basedOn w:val="Normal"/>
    <w:next w:val="Normal"/>
    <w:autoRedefine/>
    <w:semiHidden/>
    <w:rsid w:val="004C17AA"/>
    <w:pPr>
      <w:ind w:left="1200"/>
    </w:pPr>
  </w:style>
  <w:style w:type="paragraph" w:styleId="TOC8">
    <w:name w:val="toc 8"/>
    <w:basedOn w:val="Normal"/>
    <w:next w:val="Normal"/>
    <w:autoRedefine/>
    <w:semiHidden/>
    <w:rsid w:val="004C17AA"/>
    <w:pPr>
      <w:ind w:left="1400"/>
    </w:pPr>
  </w:style>
  <w:style w:type="paragraph" w:styleId="TOC9">
    <w:name w:val="toc 9"/>
    <w:basedOn w:val="Normal"/>
    <w:next w:val="Normal"/>
    <w:autoRedefine/>
    <w:semiHidden/>
    <w:rsid w:val="004C17AA"/>
    <w:pPr>
      <w:ind w:left="1600"/>
    </w:pPr>
  </w:style>
  <w:style w:type="paragraph" w:styleId="Quote">
    <w:name w:val="Quote"/>
    <w:basedOn w:val="Normal"/>
    <w:qFormat/>
    <w:rsid w:val="004C17AA"/>
    <w:pPr>
      <w:ind w:left="567"/>
      <w:jc w:val="left"/>
    </w:pPr>
    <w:rPr>
      <w:noProof/>
    </w:rPr>
  </w:style>
  <w:style w:type="paragraph" w:styleId="BodyText">
    <w:name w:val="Body Text"/>
    <w:basedOn w:val="Normal"/>
    <w:autoRedefine/>
    <w:rsid w:val="004C17AA"/>
    <w:rPr>
      <w:rFonts w:ascii="Arial" w:hAnsi="Arial"/>
      <w:bCs/>
      <w:sz w:val="22"/>
      <w:szCs w:val="20"/>
    </w:rPr>
  </w:style>
  <w:style w:type="character" w:styleId="FollowedHyperlink">
    <w:name w:val="FollowedHyperlink"/>
    <w:basedOn w:val="DefaultParagraphFont"/>
    <w:rsid w:val="004C17AA"/>
    <w:rPr>
      <w:color w:val="800080"/>
      <w:u w:val="single"/>
    </w:rPr>
  </w:style>
  <w:style w:type="paragraph" w:styleId="BlockText">
    <w:name w:val="Block Text"/>
    <w:basedOn w:val="Normal"/>
    <w:rsid w:val="004C17AA"/>
    <w:pPr>
      <w:ind w:left="360" w:right="360"/>
    </w:pPr>
  </w:style>
  <w:style w:type="paragraph" w:styleId="NormalWeb">
    <w:name w:val="Normal (Web)"/>
    <w:basedOn w:val="Normal"/>
    <w:rsid w:val="004C17AA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BodyText3">
    <w:name w:val="Body Text 3"/>
    <w:basedOn w:val="Normal"/>
    <w:rsid w:val="004C17AA"/>
    <w:pPr>
      <w:jc w:val="left"/>
    </w:pPr>
    <w:rPr>
      <w:b/>
      <w:bCs/>
      <w:color w:val="FFFFFF"/>
      <w:sz w:val="18"/>
    </w:rPr>
  </w:style>
  <w:style w:type="paragraph" w:styleId="BalloonText">
    <w:name w:val="Balloon Text"/>
    <w:basedOn w:val="Normal"/>
    <w:link w:val="BalloonTextChar"/>
    <w:rsid w:val="00001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A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38B0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7F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FB3962"/>
    <w:rPr>
      <w:rFonts w:ascii="Verdana" w:hAnsi="Verdana" w:cs="Arial"/>
      <w:b/>
      <w:bCs/>
      <w:kern w:val="32"/>
      <w:sz w:val="2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494E22"/>
    <w:pPr>
      <w:numPr>
        <w:numId w:val="16"/>
      </w:numPr>
      <w:spacing w:line="276" w:lineRule="auto"/>
      <w:ind w:left="357" w:hanging="357"/>
      <w:contextualSpacing/>
      <w:jc w:val="left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helton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@SheltonsGrou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www.sheltonsgroup.com/news/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8B14-FBD5-43EE-BF62-87A29934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Sheltons Group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Woods</dc:creator>
  <cp:keywords/>
  <dc:description/>
  <cp:lastModifiedBy>Nina Hvidberg</cp:lastModifiedBy>
  <cp:revision>4</cp:revision>
  <cp:lastPrinted>2016-12-20T12:43:00Z</cp:lastPrinted>
  <dcterms:created xsi:type="dcterms:W3CDTF">2016-12-21T10:53:00Z</dcterms:created>
  <dcterms:modified xsi:type="dcterms:W3CDTF">2016-12-21T15:31:00Z</dcterms:modified>
</cp:coreProperties>
</file>